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29" w:rsidRPr="00390229" w:rsidRDefault="00390229" w:rsidP="00390229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390229">
        <w:rPr>
          <w:rFonts w:ascii="Tahoma" w:hAnsi="Tahoma" w:cs="Tahoma"/>
          <w:b/>
          <w:i/>
          <w:sz w:val="24"/>
          <w:szCs w:val="24"/>
        </w:rPr>
        <w:t>BUDŻET</w:t>
      </w:r>
    </w:p>
    <w:p w:rsidR="00F33EDA" w:rsidRPr="00390229" w:rsidRDefault="00390229">
      <w:pPr>
        <w:rPr>
          <w:rFonts w:ascii="Tahoma" w:hAnsi="Tahoma" w:cs="Tahoma"/>
          <w:sz w:val="24"/>
          <w:szCs w:val="24"/>
        </w:rPr>
      </w:pPr>
      <w:r w:rsidRPr="00390229">
        <w:rPr>
          <w:rFonts w:ascii="Tahoma" w:hAnsi="Tahoma" w:cs="Tahoma"/>
          <w:sz w:val="24"/>
          <w:szCs w:val="24"/>
        </w:rPr>
        <w:t>Budżet Zespołu Szkół Zawodowych im Stanisława Staszica w A</w:t>
      </w:r>
      <w:r w:rsidR="00530021">
        <w:rPr>
          <w:rFonts w:ascii="Tahoma" w:hAnsi="Tahoma" w:cs="Tahoma"/>
          <w:sz w:val="24"/>
          <w:szCs w:val="24"/>
        </w:rPr>
        <w:t>leksandrowie Łódzkim na rok 2020</w:t>
      </w:r>
      <w:r w:rsidRPr="00390229">
        <w:rPr>
          <w:rFonts w:ascii="Tahoma" w:hAnsi="Tahoma" w:cs="Tahoma"/>
          <w:sz w:val="24"/>
          <w:szCs w:val="24"/>
        </w:rPr>
        <w:t xml:space="preserve"> wynosi:</w:t>
      </w:r>
    </w:p>
    <w:p w:rsidR="00390229" w:rsidRDefault="00530021" w:rsidP="0039022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4 288 520,33</w:t>
      </w:r>
      <w:bookmarkStart w:id="0" w:name="_GoBack"/>
      <w:bookmarkEnd w:id="0"/>
      <w:r w:rsidR="00390229" w:rsidRPr="00390229">
        <w:rPr>
          <w:rFonts w:ascii="Tahoma" w:hAnsi="Tahoma" w:cs="Tahoma"/>
          <w:sz w:val="24"/>
          <w:szCs w:val="24"/>
        </w:rPr>
        <w:t xml:space="preserve"> </w:t>
      </w:r>
    </w:p>
    <w:p w:rsidR="00390229" w:rsidRDefault="00390229" w:rsidP="0039022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środków budżetu finansowane są:</w:t>
      </w:r>
    </w:p>
    <w:p w:rsidR="00390229" w:rsidRPr="00390229" w:rsidRDefault="00390229" w:rsidP="00390229">
      <w:pPr>
        <w:pStyle w:val="Akapitzlist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90229">
        <w:rPr>
          <w:rFonts w:ascii="Tahoma" w:eastAsia="Times New Roman" w:hAnsi="Tahoma" w:cs="Tahoma"/>
          <w:sz w:val="24"/>
          <w:szCs w:val="24"/>
          <w:lang w:eastAsia="pl-PL"/>
        </w:rPr>
        <w:t xml:space="preserve">Wynagrodzenia osobowe pracowników pedagogicznych </w:t>
      </w:r>
    </w:p>
    <w:p w:rsidR="00390229" w:rsidRPr="00390229" w:rsidRDefault="00390229" w:rsidP="00390229">
      <w:pPr>
        <w:pStyle w:val="Akapitzlist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90229">
        <w:rPr>
          <w:rFonts w:ascii="Tahoma" w:eastAsia="Times New Roman" w:hAnsi="Tahoma" w:cs="Tahoma"/>
          <w:sz w:val="24"/>
          <w:szCs w:val="24"/>
          <w:lang w:eastAsia="pl-PL"/>
        </w:rPr>
        <w:t xml:space="preserve">Wynagrodzenia osobowe pracowników administracji i obsługi </w:t>
      </w:r>
    </w:p>
    <w:p w:rsidR="00390229" w:rsidRPr="00390229" w:rsidRDefault="00390229" w:rsidP="00390229">
      <w:pPr>
        <w:pStyle w:val="Akapitzlist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90229">
        <w:rPr>
          <w:rFonts w:ascii="Tahoma" w:eastAsia="Times New Roman" w:hAnsi="Tahoma" w:cs="Tahoma"/>
          <w:sz w:val="24"/>
          <w:szCs w:val="24"/>
          <w:lang w:eastAsia="pl-PL"/>
        </w:rPr>
        <w:t xml:space="preserve">Pochodne od wynagrodzeń oraz wydatki osobowe niezaliczone do wynagrodzeń </w:t>
      </w:r>
    </w:p>
    <w:p w:rsidR="00390229" w:rsidRPr="00390229" w:rsidRDefault="00390229" w:rsidP="00390229">
      <w:pPr>
        <w:pStyle w:val="Akapitzlist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90229">
        <w:rPr>
          <w:rFonts w:ascii="Tahoma" w:eastAsia="Times New Roman" w:hAnsi="Tahoma" w:cs="Tahoma"/>
          <w:sz w:val="24"/>
          <w:szCs w:val="24"/>
          <w:lang w:eastAsia="pl-PL"/>
        </w:rPr>
        <w:t xml:space="preserve">Zakup materiałów biurowych, środków czystości </w:t>
      </w:r>
      <w:r>
        <w:rPr>
          <w:rFonts w:ascii="Tahoma" w:eastAsia="Times New Roman" w:hAnsi="Tahoma" w:cs="Tahoma"/>
          <w:sz w:val="24"/>
          <w:szCs w:val="24"/>
          <w:lang w:eastAsia="pl-PL"/>
        </w:rPr>
        <w:t>itp.</w:t>
      </w:r>
    </w:p>
    <w:p w:rsidR="00390229" w:rsidRPr="00390229" w:rsidRDefault="00390229" w:rsidP="00390229">
      <w:pPr>
        <w:pStyle w:val="Akapitzlist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90229">
        <w:rPr>
          <w:rFonts w:ascii="Tahoma" w:eastAsia="Times New Roman" w:hAnsi="Tahoma" w:cs="Tahoma"/>
          <w:sz w:val="24"/>
          <w:szCs w:val="24"/>
          <w:lang w:eastAsia="pl-PL"/>
        </w:rPr>
        <w:t xml:space="preserve">Zakup sprzętu i wyposażenia </w:t>
      </w:r>
    </w:p>
    <w:p w:rsidR="00390229" w:rsidRPr="00390229" w:rsidRDefault="00390229" w:rsidP="00390229">
      <w:pPr>
        <w:pStyle w:val="Akapitzlist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90229">
        <w:rPr>
          <w:rFonts w:ascii="Tahoma" w:eastAsia="Times New Roman" w:hAnsi="Tahoma" w:cs="Tahoma"/>
          <w:sz w:val="24"/>
          <w:szCs w:val="24"/>
          <w:lang w:eastAsia="pl-PL"/>
        </w:rPr>
        <w:t>Opłaty za energię elektryczną, wodę i gaz do ogrzewania</w:t>
      </w:r>
    </w:p>
    <w:p w:rsidR="00390229" w:rsidRPr="00390229" w:rsidRDefault="00390229" w:rsidP="00390229">
      <w:pPr>
        <w:pStyle w:val="Akapitzlist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90229">
        <w:rPr>
          <w:rFonts w:ascii="Tahoma" w:eastAsia="Times New Roman" w:hAnsi="Tahoma" w:cs="Tahoma"/>
          <w:sz w:val="24"/>
          <w:szCs w:val="24"/>
          <w:lang w:eastAsia="pl-PL"/>
        </w:rPr>
        <w:t>Bieżące naprawy, konserwacje i przeglądy, dozór</w:t>
      </w:r>
    </w:p>
    <w:p w:rsidR="00390229" w:rsidRPr="00390229" w:rsidRDefault="00390229" w:rsidP="00390229">
      <w:pPr>
        <w:pStyle w:val="Akapitzlist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90229">
        <w:rPr>
          <w:rFonts w:ascii="Tahoma" w:eastAsia="Times New Roman" w:hAnsi="Tahoma" w:cs="Tahoma"/>
          <w:sz w:val="24"/>
          <w:szCs w:val="24"/>
          <w:lang w:eastAsia="pl-PL"/>
        </w:rPr>
        <w:t xml:space="preserve">Zakup usług – zdrowotnych, telefonicznych, pozostałych </w:t>
      </w:r>
    </w:p>
    <w:p w:rsidR="00390229" w:rsidRPr="00390229" w:rsidRDefault="00390229" w:rsidP="00390229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390229">
        <w:rPr>
          <w:rFonts w:ascii="Tahoma" w:eastAsia="Times New Roman" w:hAnsi="Tahoma" w:cs="Tahoma"/>
          <w:sz w:val="24"/>
          <w:szCs w:val="24"/>
          <w:lang w:eastAsia="pl-PL"/>
        </w:rPr>
        <w:t>Dokształcanie i doskonalenie zawodowe nauczycieli</w:t>
      </w:r>
    </w:p>
    <w:p w:rsidR="00390229" w:rsidRPr="00390229" w:rsidRDefault="00390229" w:rsidP="00390229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Realizacja projektu „Praktyka czyni mistrza”</w:t>
      </w:r>
      <w:r w:rsidRPr="00390229">
        <w:rPr>
          <w:iCs/>
        </w:rPr>
        <w:t xml:space="preserve"> </w:t>
      </w:r>
      <w:r>
        <w:rPr>
          <w:rFonts w:ascii="Tahoma" w:hAnsi="Tahoma" w:cs="Tahoma"/>
          <w:iCs/>
          <w:sz w:val="24"/>
          <w:szCs w:val="24"/>
        </w:rPr>
        <w:t>finansowanego</w:t>
      </w:r>
      <w:r w:rsidRPr="00390229">
        <w:rPr>
          <w:rFonts w:ascii="Tahoma" w:hAnsi="Tahoma" w:cs="Tahoma"/>
          <w:iCs/>
          <w:sz w:val="24"/>
          <w:szCs w:val="24"/>
        </w:rPr>
        <w:t xml:space="preserve"> ze środków Europejskiego Funduszu Społecznego w ramach projektu „Mobilność uczniów i kadry w sektorze Kształcenie i Szkolenia Zawodowe w programie Erasmus+ w roku 2018-2020” </w:t>
      </w:r>
      <w:r w:rsidRPr="00390229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390229" w:rsidRPr="00390229" w:rsidRDefault="00390229" w:rsidP="00390229">
      <w:pPr>
        <w:jc w:val="both"/>
        <w:rPr>
          <w:rFonts w:ascii="Tahoma" w:hAnsi="Tahoma" w:cs="Tahoma"/>
          <w:sz w:val="24"/>
          <w:szCs w:val="24"/>
        </w:rPr>
      </w:pPr>
    </w:p>
    <w:p w:rsidR="00390229" w:rsidRDefault="00390229" w:rsidP="00390229">
      <w:pPr>
        <w:ind w:firstLine="708"/>
        <w:rPr>
          <w:rFonts w:ascii="Tahoma" w:hAnsi="Tahoma" w:cs="Tahoma"/>
          <w:sz w:val="24"/>
          <w:szCs w:val="24"/>
        </w:rPr>
      </w:pPr>
    </w:p>
    <w:p w:rsidR="00390229" w:rsidRPr="00390229" w:rsidRDefault="00390229" w:rsidP="00390229">
      <w:pPr>
        <w:ind w:firstLine="708"/>
        <w:rPr>
          <w:rFonts w:ascii="Tahoma" w:hAnsi="Tahoma" w:cs="Tahoma"/>
          <w:sz w:val="24"/>
          <w:szCs w:val="24"/>
        </w:rPr>
      </w:pPr>
    </w:p>
    <w:sectPr w:rsidR="00390229" w:rsidRPr="0039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559"/>
    <w:multiLevelType w:val="hybridMultilevel"/>
    <w:tmpl w:val="992CAE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29"/>
    <w:rsid w:val="00390229"/>
    <w:rsid w:val="00530021"/>
    <w:rsid w:val="00533962"/>
    <w:rsid w:val="00F3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B5F1"/>
  <w15:chartTrackingRefBased/>
  <w15:docId w15:val="{42F3E0FC-F6E2-4AC4-93D7-D777B3C9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2</cp:revision>
  <dcterms:created xsi:type="dcterms:W3CDTF">2020-02-12T10:20:00Z</dcterms:created>
  <dcterms:modified xsi:type="dcterms:W3CDTF">2020-02-12T10:20:00Z</dcterms:modified>
</cp:coreProperties>
</file>